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80622A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F84AB0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F84AB0" w:rsidRPr="00D82C39" w:rsidRDefault="00F84AB0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B74AEF" w:rsidRPr="0081205A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F84AB0">
        <w:rPr>
          <w:rFonts w:ascii="Century" w:eastAsia="Calibri" w:hAnsi="Century"/>
          <w:b/>
          <w:bCs/>
          <w:color w:val="FF0000"/>
          <w:sz w:val="32"/>
          <w:szCs w:val="32"/>
          <w:lang w:eastAsia="ru-RU"/>
        </w:rPr>
        <w:t>20</w:t>
      </w:r>
    </w:p>
    <w:p w:rsidR="00B74AEF" w:rsidRPr="0080622A" w:rsidRDefault="0080622A" w:rsidP="00B74AEF">
      <w:pPr>
        <w:jc w:val="both"/>
        <w:rPr>
          <w:rFonts w:ascii="Century" w:eastAsia="Calibri" w:hAnsi="Century"/>
          <w:szCs w:val="26"/>
          <w:lang w:eastAsia="ru-RU"/>
        </w:rPr>
      </w:pPr>
      <w:bookmarkStart w:id="2" w:name="_Hlk69735883"/>
      <w:bookmarkEnd w:id="0"/>
      <w:r w:rsidRPr="0080622A">
        <w:rPr>
          <w:rFonts w:ascii="Century" w:eastAsia="Calibri" w:hAnsi="Century"/>
          <w:szCs w:val="26"/>
          <w:lang w:eastAsia="ru-RU"/>
        </w:rPr>
        <w:t>26</w:t>
      </w:r>
      <w:r w:rsidR="00F84AB0">
        <w:rPr>
          <w:rFonts w:ascii="Century" w:eastAsia="Calibri" w:hAnsi="Century"/>
          <w:szCs w:val="26"/>
          <w:lang w:eastAsia="ru-RU"/>
        </w:rPr>
        <w:t xml:space="preserve"> </w:t>
      </w:r>
      <w:r w:rsidRPr="0080622A">
        <w:rPr>
          <w:rFonts w:ascii="Century" w:eastAsia="Calibri" w:hAnsi="Century"/>
          <w:szCs w:val="26"/>
          <w:lang w:eastAsia="ru-RU"/>
        </w:rPr>
        <w:t>травня</w:t>
      </w:r>
      <w:r w:rsidR="00B74AEF" w:rsidRPr="0080622A">
        <w:rPr>
          <w:rFonts w:ascii="Century" w:eastAsia="Calibri" w:hAnsi="Century"/>
          <w:szCs w:val="26"/>
          <w:lang w:eastAsia="ru-RU"/>
        </w:rPr>
        <w:t xml:space="preserve"> 202</w:t>
      </w:r>
      <w:r w:rsidR="00485F82" w:rsidRPr="0080622A">
        <w:rPr>
          <w:rFonts w:ascii="Century" w:eastAsia="Calibri" w:hAnsi="Century"/>
          <w:szCs w:val="26"/>
          <w:lang w:eastAsia="ru-RU"/>
        </w:rPr>
        <w:t>2</w:t>
      </w:r>
      <w:r w:rsidR="00B74AEF" w:rsidRPr="0080622A">
        <w:rPr>
          <w:rFonts w:ascii="Century" w:eastAsia="Calibri" w:hAnsi="Century"/>
          <w:szCs w:val="26"/>
          <w:lang w:eastAsia="ru-RU"/>
        </w:rPr>
        <w:t xml:space="preserve"> року</w:t>
      </w:r>
      <w:r w:rsidR="00B74AEF" w:rsidRPr="0080622A">
        <w:rPr>
          <w:rFonts w:ascii="Century" w:eastAsia="Calibri" w:hAnsi="Century"/>
          <w:szCs w:val="26"/>
          <w:lang w:eastAsia="ru-RU"/>
        </w:rPr>
        <w:tab/>
      </w:r>
      <w:r w:rsidR="00B74AEF" w:rsidRPr="0080622A">
        <w:rPr>
          <w:rFonts w:ascii="Century" w:eastAsia="Calibri" w:hAnsi="Century"/>
          <w:szCs w:val="26"/>
          <w:lang w:eastAsia="ru-RU"/>
        </w:rPr>
        <w:tab/>
      </w:r>
      <w:bookmarkStart w:id="3" w:name="_GoBack"/>
      <w:bookmarkEnd w:id="3"/>
      <w:r w:rsidR="00B74AEF" w:rsidRPr="0080622A">
        <w:rPr>
          <w:rFonts w:ascii="Century" w:eastAsia="Calibri" w:hAnsi="Century"/>
          <w:szCs w:val="26"/>
          <w:lang w:eastAsia="ru-RU"/>
        </w:rPr>
        <w:tab/>
      </w:r>
      <w:r w:rsidR="00B74AEF" w:rsidRPr="0080622A">
        <w:rPr>
          <w:rFonts w:ascii="Century" w:eastAsia="Calibri" w:hAnsi="Century"/>
          <w:szCs w:val="26"/>
          <w:lang w:eastAsia="ru-RU"/>
        </w:rPr>
        <w:tab/>
      </w:r>
      <w:r w:rsidR="00B74AEF" w:rsidRPr="0080622A">
        <w:rPr>
          <w:rFonts w:ascii="Century" w:eastAsia="Calibri" w:hAnsi="Century"/>
          <w:szCs w:val="26"/>
          <w:lang w:eastAsia="ru-RU"/>
        </w:rPr>
        <w:tab/>
      </w:r>
      <w:r w:rsidR="00B74AEF" w:rsidRPr="0080622A">
        <w:rPr>
          <w:rFonts w:ascii="Century" w:eastAsia="Calibri" w:hAnsi="Century"/>
          <w:szCs w:val="26"/>
          <w:lang w:eastAsia="ru-RU"/>
        </w:rPr>
        <w:tab/>
      </w:r>
      <w:r w:rsidR="00B74AEF" w:rsidRPr="0080622A">
        <w:rPr>
          <w:rFonts w:ascii="Century" w:eastAsia="Calibri" w:hAnsi="Century"/>
          <w:szCs w:val="26"/>
          <w:lang w:eastAsia="ru-RU"/>
        </w:rPr>
        <w:tab/>
      </w:r>
      <w:r w:rsidR="00B74AEF" w:rsidRPr="0080622A">
        <w:rPr>
          <w:rFonts w:ascii="Century" w:eastAsia="Calibri" w:hAnsi="Century"/>
          <w:szCs w:val="26"/>
          <w:lang w:eastAsia="ru-RU"/>
        </w:rPr>
        <w:tab/>
      </w:r>
      <w:r w:rsidR="00F84AB0">
        <w:rPr>
          <w:rFonts w:ascii="Century" w:eastAsia="Calibri" w:hAnsi="Century"/>
          <w:szCs w:val="26"/>
          <w:lang w:eastAsia="ru-RU"/>
        </w:rPr>
        <w:t xml:space="preserve">         </w:t>
      </w:r>
      <w:r w:rsidR="00B74AEF" w:rsidRPr="0080622A">
        <w:rPr>
          <w:rFonts w:ascii="Century" w:eastAsia="Calibri" w:hAnsi="Century"/>
          <w:szCs w:val="26"/>
          <w:lang w:eastAsia="ru-RU"/>
        </w:rPr>
        <w:t>м. Городок</w:t>
      </w:r>
    </w:p>
    <w:bookmarkEnd w:id="1"/>
    <w:bookmarkEnd w:id="2"/>
    <w:p w:rsidR="00D14554" w:rsidRPr="0080622A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Cs w:val="26"/>
        </w:rPr>
      </w:pPr>
    </w:p>
    <w:p w:rsidR="002F131E" w:rsidRPr="0080622A" w:rsidRDefault="00F126C2" w:rsidP="00D14554">
      <w:pPr>
        <w:jc w:val="both"/>
        <w:rPr>
          <w:rFonts w:ascii="Century" w:hAnsi="Century"/>
          <w:b/>
          <w:szCs w:val="26"/>
        </w:rPr>
      </w:pPr>
      <w:r w:rsidRPr="0080622A">
        <w:rPr>
          <w:rFonts w:ascii="Century" w:hAnsi="Century"/>
          <w:b/>
          <w:szCs w:val="26"/>
        </w:rPr>
        <w:t>Про затвердження детального плану території щодо зміни цільового призначення земельн</w:t>
      </w:r>
      <w:r w:rsidR="0081066A" w:rsidRPr="0080622A">
        <w:rPr>
          <w:rFonts w:ascii="Century" w:hAnsi="Century"/>
          <w:b/>
          <w:szCs w:val="26"/>
        </w:rPr>
        <w:t>их</w:t>
      </w:r>
      <w:r w:rsidRPr="0080622A">
        <w:rPr>
          <w:rFonts w:ascii="Century" w:hAnsi="Century"/>
          <w:b/>
          <w:szCs w:val="26"/>
        </w:rPr>
        <w:t xml:space="preserve"> ділян</w:t>
      </w:r>
      <w:r w:rsidR="0081066A" w:rsidRPr="0080622A">
        <w:rPr>
          <w:rFonts w:ascii="Century" w:hAnsi="Century"/>
          <w:b/>
          <w:szCs w:val="26"/>
        </w:rPr>
        <w:t>ок</w:t>
      </w:r>
      <w:r w:rsidR="003E340B">
        <w:rPr>
          <w:rFonts w:ascii="Century" w:hAnsi="Century"/>
          <w:b/>
          <w:szCs w:val="26"/>
        </w:rPr>
        <w:t xml:space="preserve"> </w:t>
      </w:r>
      <w:r w:rsidR="0080622A" w:rsidRPr="0080622A">
        <w:rPr>
          <w:rFonts w:ascii="Century" w:hAnsi="Century"/>
          <w:b/>
          <w:szCs w:val="26"/>
        </w:rPr>
        <w:t>з «для ведення товарного сільськогосподарського виробництва» на «для індивідуального садівництва»</w:t>
      </w:r>
    </w:p>
    <w:p w:rsidR="00D14554" w:rsidRPr="0080622A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6"/>
          <w:lang w:val="uk-UA"/>
        </w:rPr>
      </w:pPr>
    </w:p>
    <w:p w:rsidR="00D14554" w:rsidRPr="0080622A" w:rsidRDefault="00F126C2" w:rsidP="0081205A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4"/>
          <w:szCs w:val="26"/>
          <w:lang w:val="uk-UA"/>
        </w:rPr>
      </w:pPr>
      <w:r w:rsidRPr="0080622A">
        <w:rPr>
          <w:rFonts w:ascii="Century" w:hAnsi="Century"/>
          <w:sz w:val="24"/>
          <w:szCs w:val="26"/>
          <w:lang w:val="uk-UA"/>
        </w:rPr>
        <w:t>Розглянувши заяву гр.</w:t>
      </w:r>
      <w:r w:rsidR="00F84AB0">
        <w:rPr>
          <w:rFonts w:ascii="Century" w:hAnsi="Century"/>
          <w:sz w:val="24"/>
          <w:szCs w:val="26"/>
          <w:lang w:val="uk-UA"/>
        </w:rPr>
        <w:t xml:space="preserve"> </w:t>
      </w:r>
      <w:r w:rsidR="00411DDD" w:rsidRPr="0080622A">
        <w:rPr>
          <w:rFonts w:ascii="Century" w:hAnsi="Century"/>
          <w:sz w:val="24"/>
          <w:szCs w:val="26"/>
          <w:lang w:val="uk-UA"/>
        </w:rPr>
        <w:t>гр.</w:t>
      </w:r>
      <w:r w:rsidR="00F84AB0">
        <w:rPr>
          <w:rFonts w:ascii="Century" w:hAnsi="Century"/>
          <w:sz w:val="24"/>
          <w:szCs w:val="26"/>
          <w:lang w:val="uk-UA"/>
        </w:rPr>
        <w:t xml:space="preserve"> </w:t>
      </w:r>
      <w:r w:rsidR="0080622A" w:rsidRPr="0080622A">
        <w:rPr>
          <w:rFonts w:ascii="Century" w:hAnsi="Century"/>
          <w:sz w:val="24"/>
          <w:szCs w:val="26"/>
          <w:lang w:val="uk-UA"/>
        </w:rPr>
        <w:t>Юрчишина І.І., Юрчишин Я.І.</w:t>
      </w:r>
      <w:r w:rsidR="00F84AB0">
        <w:rPr>
          <w:rFonts w:ascii="Century" w:hAnsi="Century"/>
          <w:sz w:val="24"/>
          <w:szCs w:val="26"/>
          <w:lang w:val="uk-UA"/>
        </w:rPr>
        <w:t xml:space="preserve"> </w:t>
      </w:r>
      <w:r w:rsidRPr="0080622A">
        <w:rPr>
          <w:rFonts w:ascii="Century" w:hAnsi="Century"/>
          <w:sz w:val="24"/>
          <w:szCs w:val="26"/>
          <w:lang w:val="uk-UA"/>
        </w:rPr>
        <w:t>про затвердження детального плану території щодо зміни цільового призначення земельн</w:t>
      </w:r>
      <w:r w:rsidR="0081066A" w:rsidRPr="0080622A">
        <w:rPr>
          <w:rFonts w:ascii="Century" w:hAnsi="Century"/>
          <w:sz w:val="24"/>
          <w:szCs w:val="26"/>
          <w:lang w:val="uk-UA"/>
        </w:rPr>
        <w:t>их</w:t>
      </w:r>
      <w:r w:rsidRPr="0080622A">
        <w:rPr>
          <w:rFonts w:ascii="Century" w:hAnsi="Century"/>
          <w:sz w:val="24"/>
          <w:szCs w:val="26"/>
          <w:lang w:val="uk-UA"/>
        </w:rPr>
        <w:t xml:space="preserve"> ділян</w:t>
      </w:r>
      <w:r w:rsidR="0081066A" w:rsidRPr="0080622A">
        <w:rPr>
          <w:rFonts w:ascii="Century" w:hAnsi="Century"/>
          <w:sz w:val="24"/>
          <w:szCs w:val="26"/>
          <w:lang w:val="uk-UA"/>
        </w:rPr>
        <w:t>ок</w:t>
      </w:r>
      <w:r w:rsidR="003E340B">
        <w:rPr>
          <w:rFonts w:ascii="Century" w:hAnsi="Century"/>
          <w:sz w:val="24"/>
          <w:szCs w:val="26"/>
          <w:lang w:val="uk-UA"/>
        </w:rPr>
        <w:t xml:space="preserve"> </w:t>
      </w:r>
      <w:r w:rsidR="0080622A" w:rsidRPr="0080622A">
        <w:rPr>
          <w:rFonts w:ascii="Century" w:hAnsi="Century"/>
          <w:sz w:val="24"/>
          <w:szCs w:val="26"/>
          <w:lang w:val="uk-UA"/>
        </w:rPr>
        <w:t>з «для ведення товарного сільськогосподарського виробництва» на «для індивідуального садівництва»на території Городоцької міської ради Львівської області (за межами с. Керниця)</w:t>
      </w:r>
      <w:r w:rsidR="00F61877" w:rsidRPr="0080622A">
        <w:rPr>
          <w:rFonts w:ascii="Century" w:hAnsi="Century"/>
          <w:sz w:val="24"/>
          <w:szCs w:val="26"/>
          <w:lang w:val="uk-UA"/>
        </w:rPr>
        <w:t xml:space="preserve">, розробленого </w:t>
      </w:r>
      <w:r w:rsidR="0080622A" w:rsidRPr="0080622A">
        <w:rPr>
          <w:rFonts w:ascii="Century" w:hAnsi="Century"/>
          <w:sz w:val="24"/>
          <w:szCs w:val="26"/>
          <w:lang w:val="uk-UA"/>
        </w:rPr>
        <w:t>ФОП «Рижий Василь Іванович» (архітектор Шеремета М.Д., кваліфікаційний сертифікат серія АА №000736)</w:t>
      </w:r>
      <w:r w:rsidRPr="0080622A">
        <w:rPr>
          <w:rFonts w:ascii="Century" w:hAnsi="Century"/>
          <w:sz w:val="24"/>
          <w:szCs w:val="26"/>
          <w:lang w:val="uk-UA"/>
        </w:rPr>
        <w:t>, керуючись Земельним кодексом України, Постановою Кабінету Міністрів України від 01.09.2021</w:t>
      </w:r>
      <w:r w:rsidR="00970F1F" w:rsidRPr="0080622A">
        <w:rPr>
          <w:rFonts w:ascii="Century" w:hAnsi="Century"/>
          <w:sz w:val="24"/>
          <w:szCs w:val="26"/>
          <w:lang w:val="uk-UA"/>
        </w:rPr>
        <w:t>р.</w:t>
      </w:r>
      <w:r w:rsidRPr="0080622A">
        <w:rPr>
          <w:rFonts w:ascii="Century" w:hAnsi="Century"/>
          <w:sz w:val="24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FB5B49" w:rsidRPr="0080622A">
        <w:rPr>
          <w:rFonts w:ascii="Century" w:hAnsi="Century"/>
          <w:sz w:val="24"/>
          <w:szCs w:val="26"/>
          <w:lang w:val="uk-UA"/>
        </w:rPr>
        <w:t xml:space="preserve"> Постановою Кабінету Міністрів України від 25.05.2011</w:t>
      </w:r>
      <w:r w:rsidR="00970F1F" w:rsidRPr="0080622A">
        <w:rPr>
          <w:rFonts w:ascii="Century" w:hAnsi="Century"/>
          <w:sz w:val="24"/>
          <w:szCs w:val="26"/>
          <w:lang w:val="uk-UA"/>
        </w:rPr>
        <w:t>р.</w:t>
      </w:r>
      <w:r w:rsidR="00FB5B49" w:rsidRPr="0080622A">
        <w:rPr>
          <w:rFonts w:ascii="Century" w:hAnsi="Century"/>
          <w:sz w:val="24"/>
          <w:szCs w:val="26"/>
          <w:lang w:val="uk-UA"/>
        </w:rPr>
        <w:t xml:space="preserve">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</w:t>
      </w:r>
      <w:r w:rsidRPr="0080622A">
        <w:rPr>
          <w:rFonts w:ascii="Century" w:hAnsi="Century"/>
          <w:sz w:val="24"/>
          <w:szCs w:val="26"/>
          <w:lang w:val="uk-UA"/>
        </w:rPr>
        <w:t>Законами України «Про регулювання містобудівної діяльності», «Про місцеве самоврядування в Україні», враховуючи п</w:t>
      </w:r>
      <w:r w:rsidR="00F84AB0">
        <w:rPr>
          <w:rFonts w:ascii="Century" w:hAnsi="Century"/>
          <w:sz w:val="24"/>
          <w:szCs w:val="26"/>
          <w:lang w:val="uk-UA"/>
        </w:rPr>
        <w:t>ропозиції постійної комісії з питань</w:t>
      </w:r>
      <w:r w:rsidRPr="0080622A">
        <w:rPr>
          <w:rFonts w:ascii="Century" w:hAnsi="Century"/>
          <w:sz w:val="24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80622A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6"/>
          <w:lang w:val="uk-UA"/>
        </w:rPr>
      </w:pPr>
    </w:p>
    <w:p w:rsidR="00D14554" w:rsidRPr="0080622A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4"/>
          <w:szCs w:val="26"/>
          <w:lang w:val="uk-UA"/>
        </w:rPr>
      </w:pPr>
      <w:r w:rsidRPr="0080622A">
        <w:rPr>
          <w:rFonts w:ascii="Century" w:hAnsi="Century"/>
          <w:b/>
          <w:bCs/>
          <w:sz w:val="24"/>
          <w:szCs w:val="26"/>
          <w:lang w:val="uk-UA"/>
        </w:rPr>
        <w:t>ВИРІШИЛА:</w:t>
      </w:r>
    </w:p>
    <w:p w:rsidR="00D14554" w:rsidRPr="0080622A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4"/>
          <w:szCs w:val="26"/>
          <w:lang w:val="uk-UA"/>
        </w:rPr>
      </w:pPr>
    </w:p>
    <w:p w:rsidR="00F126C2" w:rsidRPr="0080622A" w:rsidRDefault="00F126C2" w:rsidP="0081205A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Cs w:val="26"/>
        </w:rPr>
      </w:pPr>
      <w:r w:rsidRPr="0080622A">
        <w:rPr>
          <w:rFonts w:ascii="Century" w:hAnsi="Century"/>
          <w:szCs w:val="26"/>
        </w:rPr>
        <w:t>Затвердити детальний план території щодо зміни цільового призначення земельн</w:t>
      </w:r>
      <w:r w:rsidR="0081066A" w:rsidRPr="0080622A">
        <w:rPr>
          <w:rFonts w:ascii="Century" w:hAnsi="Century"/>
          <w:szCs w:val="26"/>
        </w:rPr>
        <w:t>их</w:t>
      </w:r>
      <w:r w:rsidRPr="0080622A">
        <w:rPr>
          <w:rFonts w:ascii="Century" w:hAnsi="Century"/>
          <w:szCs w:val="26"/>
        </w:rPr>
        <w:t xml:space="preserve"> ділян</w:t>
      </w:r>
      <w:r w:rsidR="0081066A" w:rsidRPr="0080622A">
        <w:rPr>
          <w:rFonts w:ascii="Century" w:hAnsi="Century"/>
          <w:szCs w:val="26"/>
        </w:rPr>
        <w:t>ок</w:t>
      </w:r>
      <w:r w:rsidR="003E340B">
        <w:rPr>
          <w:rFonts w:ascii="Century" w:hAnsi="Century"/>
          <w:szCs w:val="26"/>
        </w:rPr>
        <w:t xml:space="preserve"> </w:t>
      </w:r>
      <w:r w:rsidR="0080622A" w:rsidRPr="0080622A">
        <w:rPr>
          <w:rFonts w:ascii="Century" w:hAnsi="Century"/>
          <w:szCs w:val="26"/>
        </w:rPr>
        <w:t>приватної власності Юрчишин Ігоря Івановича кадастрові номери 4620983900:13:000:0168 (площа 0,12 га), 4620983900:13:000:0169 (площа 0,12 га) та Юрчишин Ярослави Іванівни кадастрові номери 4620983900:13:000:0165 (площа 0,12 га), 4620983900:13:000:0166 (площа 0,0112 га) з «для ведення товарного сільськогосподарського виробництва» на «для індивідуального садівництва»  на території Городоцької міської ради Львівської області (за межами с. Керниця)</w:t>
      </w:r>
      <w:r w:rsidRPr="0080622A">
        <w:rPr>
          <w:rFonts w:ascii="Century" w:hAnsi="Century"/>
          <w:szCs w:val="26"/>
        </w:rPr>
        <w:t>.</w:t>
      </w:r>
    </w:p>
    <w:p w:rsidR="00F126C2" w:rsidRPr="0080622A" w:rsidRDefault="00F126C2" w:rsidP="00A469E9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Cs w:val="26"/>
          <w:shd w:val="clear" w:color="auto" w:fill="FFFFFF"/>
        </w:rPr>
      </w:pPr>
      <w:r w:rsidRPr="0080622A">
        <w:rPr>
          <w:rFonts w:ascii="Century" w:hAnsi="Century"/>
          <w:szCs w:val="26"/>
        </w:rPr>
        <w:t xml:space="preserve">Контроль за виконанням рішення покласти на відділ </w:t>
      </w:r>
      <w:r w:rsidR="0080622A">
        <w:rPr>
          <w:rFonts w:ascii="Century" w:hAnsi="Century"/>
          <w:szCs w:val="26"/>
        </w:rPr>
        <w:t>містобудування та архітектури</w:t>
      </w:r>
      <w:r w:rsidR="00DA3475">
        <w:rPr>
          <w:rFonts w:ascii="Century" w:hAnsi="Century"/>
          <w:szCs w:val="26"/>
        </w:rPr>
        <w:t xml:space="preserve">міської ради </w:t>
      </w:r>
      <w:r w:rsidR="00F84AB0">
        <w:rPr>
          <w:rFonts w:ascii="Century" w:hAnsi="Century"/>
          <w:szCs w:val="26"/>
        </w:rPr>
        <w:t>та постійну комісію з питань</w:t>
      </w:r>
      <w:r w:rsidRPr="0080622A">
        <w:rPr>
          <w:rFonts w:ascii="Century" w:hAnsi="Century"/>
          <w:szCs w:val="26"/>
        </w:rPr>
        <w:t xml:space="preserve"> земельних ресурсів, АПК, містобудування, охорони довкілля</w:t>
      </w:r>
      <w:r w:rsidR="00A469E9" w:rsidRPr="0080622A">
        <w:rPr>
          <w:rFonts w:ascii="Century" w:hAnsi="Century"/>
          <w:szCs w:val="26"/>
        </w:rPr>
        <w:t xml:space="preserve"> (Кульчицький Н.Б.)</w:t>
      </w:r>
      <w:r w:rsidR="00E81E6F" w:rsidRPr="0080622A">
        <w:rPr>
          <w:rFonts w:ascii="Century" w:hAnsi="Century"/>
          <w:szCs w:val="26"/>
        </w:rPr>
        <w:t>.</w:t>
      </w:r>
    </w:p>
    <w:p w:rsidR="000E5BE0" w:rsidRPr="0080622A" w:rsidRDefault="000E5BE0" w:rsidP="00596D04">
      <w:pPr>
        <w:jc w:val="both"/>
        <w:rPr>
          <w:rFonts w:ascii="Century" w:hAnsi="Century"/>
          <w:b/>
          <w:szCs w:val="26"/>
        </w:rPr>
      </w:pPr>
    </w:p>
    <w:p w:rsidR="002B770F" w:rsidRPr="0080622A" w:rsidRDefault="002B770F" w:rsidP="00596D04">
      <w:pPr>
        <w:jc w:val="both"/>
        <w:rPr>
          <w:rFonts w:ascii="Century" w:hAnsi="Century"/>
          <w:b/>
          <w:szCs w:val="26"/>
        </w:rPr>
      </w:pPr>
    </w:p>
    <w:p w:rsidR="00E53BDA" w:rsidRPr="0080622A" w:rsidRDefault="00D14554" w:rsidP="00596D04">
      <w:pPr>
        <w:jc w:val="both"/>
        <w:rPr>
          <w:rFonts w:ascii="Century" w:hAnsi="Century"/>
          <w:b/>
          <w:color w:val="000000"/>
          <w:spacing w:val="1"/>
          <w:szCs w:val="26"/>
        </w:rPr>
      </w:pPr>
      <w:r w:rsidRPr="0080622A">
        <w:rPr>
          <w:rFonts w:ascii="Century" w:hAnsi="Century"/>
          <w:b/>
          <w:szCs w:val="26"/>
        </w:rPr>
        <w:t xml:space="preserve">Міський голова </w:t>
      </w:r>
      <w:r w:rsidRPr="0080622A">
        <w:rPr>
          <w:rFonts w:ascii="Century" w:hAnsi="Century"/>
          <w:b/>
          <w:szCs w:val="26"/>
        </w:rPr>
        <w:tab/>
      </w:r>
      <w:r w:rsidRPr="0080622A">
        <w:rPr>
          <w:rFonts w:ascii="Century" w:hAnsi="Century"/>
          <w:b/>
          <w:szCs w:val="26"/>
        </w:rPr>
        <w:tab/>
      </w:r>
      <w:r w:rsidRPr="0080622A">
        <w:rPr>
          <w:rFonts w:ascii="Century" w:hAnsi="Century"/>
          <w:b/>
          <w:szCs w:val="26"/>
        </w:rPr>
        <w:tab/>
      </w:r>
      <w:r w:rsidRPr="0080622A">
        <w:rPr>
          <w:rFonts w:ascii="Century" w:hAnsi="Century"/>
          <w:b/>
          <w:szCs w:val="26"/>
        </w:rPr>
        <w:tab/>
      </w:r>
      <w:r w:rsidRPr="0080622A">
        <w:rPr>
          <w:rFonts w:ascii="Century" w:hAnsi="Century"/>
          <w:b/>
          <w:szCs w:val="26"/>
        </w:rPr>
        <w:tab/>
      </w:r>
      <w:r w:rsidRPr="0080622A">
        <w:rPr>
          <w:rFonts w:ascii="Century" w:hAnsi="Century"/>
          <w:b/>
          <w:szCs w:val="26"/>
        </w:rPr>
        <w:tab/>
      </w:r>
      <w:r w:rsidR="00B74AEF" w:rsidRPr="0080622A">
        <w:rPr>
          <w:rFonts w:ascii="Century" w:hAnsi="Century"/>
          <w:b/>
          <w:szCs w:val="26"/>
        </w:rPr>
        <w:t>Володимир РЕМЕНЯК</w:t>
      </w:r>
    </w:p>
    <w:sectPr w:rsidR="00E53BDA" w:rsidRPr="0080622A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CF8" w:rsidRDefault="005B2CF8">
      <w:r>
        <w:separator/>
      </w:r>
    </w:p>
  </w:endnote>
  <w:endnote w:type="continuationSeparator" w:id="1">
    <w:p w:rsidR="005B2CF8" w:rsidRDefault="005B2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CF8" w:rsidRDefault="005B2CF8">
      <w:r>
        <w:separator/>
      </w:r>
    </w:p>
  </w:footnote>
  <w:footnote w:type="continuationSeparator" w:id="1">
    <w:p w:rsidR="005B2CF8" w:rsidRDefault="005B2C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3D2AA8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3D2AA8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1F3C"/>
    <w:rsid w:val="00015377"/>
    <w:rsid w:val="00017ED4"/>
    <w:rsid w:val="00021A1D"/>
    <w:rsid w:val="000375EA"/>
    <w:rsid w:val="00040E9A"/>
    <w:rsid w:val="00055838"/>
    <w:rsid w:val="00055DA3"/>
    <w:rsid w:val="0006088B"/>
    <w:rsid w:val="000642D3"/>
    <w:rsid w:val="000729EB"/>
    <w:rsid w:val="00072AA4"/>
    <w:rsid w:val="00084363"/>
    <w:rsid w:val="0009529E"/>
    <w:rsid w:val="000B2DD7"/>
    <w:rsid w:val="000B3A61"/>
    <w:rsid w:val="000C265D"/>
    <w:rsid w:val="000D2A15"/>
    <w:rsid w:val="000D4DFA"/>
    <w:rsid w:val="000E5BE0"/>
    <w:rsid w:val="00100043"/>
    <w:rsid w:val="00102A25"/>
    <w:rsid w:val="00115526"/>
    <w:rsid w:val="00117090"/>
    <w:rsid w:val="001300EA"/>
    <w:rsid w:val="001374B5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4337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4F04"/>
    <w:rsid w:val="002677E7"/>
    <w:rsid w:val="00291538"/>
    <w:rsid w:val="002B770F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702FA"/>
    <w:rsid w:val="003717B4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2AA8"/>
    <w:rsid w:val="003D6DA6"/>
    <w:rsid w:val="003E2BB3"/>
    <w:rsid w:val="003E340B"/>
    <w:rsid w:val="003E4694"/>
    <w:rsid w:val="003E652E"/>
    <w:rsid w:val="003E70E9"/>
    <w:rsid w:val="003F0E24"/>
    <w:rsid w:val="003F1403"/>
    <w:rsid w:val="003F44B5"/>
    <w:rsid w:val="00404679"/>
    <w:rsid w:val="0041017F"/>
    <w:rsid w:val="00411DDD"/>
    <w:rsid w:val="00426E46"/>
    <w:rsid w:val="004450BF"/>
    <w:rsid w:val="00447C27"/>
    <w:rsid w:val="0045510E"/>
    <w:rsid w:val="00462810"/>
    <w:rsid w:val="00465939"/>
    <w:rsid w:val="004716EA"/>
    <w:rsid w:val="004722BD"/>
    <w:rsid w:val="00474416"/>
    <w:rsid w:val="00485F82"/>
    <w:rsid w:val="00495FAA"/>
    <w:rsid w:val="0049799E"/>
    <w:rsid w:val="004A1C37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9759C"/>
    <w:rsid w:val="005A1372"/>
    <w:rsid w:val="005A5B18"/>
    <w:rsid w:val="005B2B6E"/>
    <w:rsid w:val="005B2CF8"/>
    <w:rsid w:val="005C7E39"/>
    <w:rsid w:val="005D7463"/>
    <w:rsid w:val="005E2E31"/>
    <w:rsid w:val="005E61A7"/>
    <w:rsid w:val="005E7FD7"/>
    <w:rsid w:val="00601C64"/>
    <w:rsid w:val="0062236E"/>
    <w:rsid w:val="00633653"/>
    <w:rsid w:val="00635A63"/>
    <w:rsid w:val="00641968"/>
    <w:rsid w:val="00643BFD"/>
    <w:rsid w:val="00647ED6"/>
    <w:rsid w:val="00653A25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680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2236E"/>
    <w:rsid w:val="0073103D"/>
    <w:rsid w:val="00750355"/>
    <w:rsid w:val="0075205F"/>
    <w:rsid w:val="00753287"/>
    <w:rsid w:val="00754BA3"/>
    <w:rsid w:val="00780773"/>
    <w:rsid w:val="007867FA"/>
    <w:rsid w:val="0079034B"/>
    <w:rsid w:val="00794078"/>
    <w:rsid w:val="00796EBA"/>
    <w:rsid w:val="007A23EE"/>
    <w:rsid w:val="007A3A80"/>
    <w:rsid w:val="007A64CE"/>
    <w:rsid w:val="007B74E3"/>
    <w:rsid w:val="007C1B6B"/>
    <w:rsid w:val="007C79FB"/>
    <w:rsid w:val="007D051A"/>
    <w:rsid w:val="007E1D0B"/>
    <w:rsid w:val="007E7E94"/>
    <w:rsid w:val="007F2C9A"/>
    <w:rsid w:val="007F55FC"/>
    <w:rsid w:val="007F5D16"/>
    <w:rsid w:val="0080622A"/>
    <w:rsid w:val="008064A1"/>
    <w:rsid w:val="00807661"/>
    <w:rsid w:val="0081066A"/>
    <w:rsid w:val="0081205A"/>
    <w:rsid w:val="00814879"/>
    <w:rsid w:val="0082400E"/>
    <w:rsid w:val="00827666"/>
    <w:rsid w:val="00835A25"/>
    <w:rsid w:val="00853826"/>
    <w:rsid w:val="00857FD6"/>
    <w:rsid w:val="008616FF"/>
    <w:rsid w:val="0086723C"/>
    <w:rsid w:val="00874A8A"/>
    <w:rsid w:val="00882FB2"/>
    <w:rsid w:val="0088481A"/>
    <w:rsid w:val="008924F7"/>
    <w:rsid w:val="008952E4"/>
    <w:rsid w:val="00897A66"/>
    <w:rsid w:val="008A36EE"/>
    <w:rsid w:val="008A7431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4601"/>
    <w:rsid w:val="00967DDA"/>
    <w:rsid w:val="00970F1F"/>
    <w:rsid w:val="009771DD"/>
    <w:rsid w:val="00994085"/>
    <w:rsid w:val="00995525"/>
    <w:rsid w:val="009C3F70"/>
    <w:rsid w:val="009D7BD7"/>
    <w:rsid w:val="009E3D67"/>
    <w:rsid w:val="009E7E04"/>
    <w:rsid w:val="00A13C69"/>
    <w:rsid w:val="00A22764"/>
    <w:rsid w:val="00A254DC"/>
    <w:rsid w:val="00A34568"/>
    <w:rsid w:val="00A469E9"/>
    <w:rsid w:val="00A54F8B"/>
    <w:rsid w:val="00A55F9A"/>
    <w:rsid w:val="00A722C9"/>
    <w:rsid w:val="00A771B6"/>
    <w:rsid w:val="00A87A61"/>
    <w:rsid w:val="00AA3492"/>
    <w:rsid w:val="00AA3AF6"/>
    <w:rsid w:val="00AA599F"/>
    <w:rsid w:val="00AB4140"/>
    <w:rsid w:val="00AB6E88"/>
    <w:rsid w:val="00AC0F66"/>
    <w:rsid w:val="00AC1941"/>
    <w:rsid w:val="00AD1C5D"/>
    <w:rsid w:val="00AD2CD5"/>
    <w:rsid w:val="00AD7109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43357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313A"/>
    <w:rsid w:val="00C54BCE"/>
    <w:rsid w:val="00C57875"/>
    <w:rsid w:val="00C62FAC"/>
    <w:rsid w:val="00C90EB2"/>
    <w:rsid w:val="00C92706"/>
    <w:rsid w:val="00CA41FD"/>
    <w:rsid w:val="00CB4978"/>
    <w:rsid w:val="00CC1560"/>
    <w:rsid w:val="00CC73CB"/>
    <w:rsid w:val="00CD4DB7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82C39"/>
    <w:rsid w:val="00D9212A"/>
    <w:rsid w:val="00D92E4A"/>
    <w:rsid w:val="00D957C0"/>
    <w:rsid w:val="00D9712D"/>
    <w:rsid w:val="00DA0FDC"/>
    <w:rsid w:val="00DA3475"/>
    <w:rsid w:val="00DB256C"/>
    <w:rsid w:val="00DB6ACB"/>
    <w:rsid w:val="00DC1296"/>
    <w:rsid w:val="00DC5270"/>
    <w:rsid w:val="00DD06D6"/>
    <w:rsid w:val="00DD6457"/>
    <w:rsid w:val="00DF3795"/>
    <w:rsid w:val="00DF3B48"/>
    <w:rsid w:val="00DF4711"/>
    <w:rsid w:val="00E013F3"/>
    <w:rsid w:val="00E056E2"/>
    <w:rsid w:val="00E11F20"/>
    <w:rsid w:val="00E13479"/>
    <w:rsid w:val="00E157C4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74710"/>
    <w:rsid w:val="00E81E6F"/>
    <w:rsid w:val="00E902A9"/>
    <w:rsid w:val="00E920C9"/>
    <w:rsid w:val="00E93EDB"/>
    <w:rsid w:val="00EA0D52"/>
    <w:rsid w:val="00EA4CB6"/>
    <w:rsid w:val="00EB6339"/>
    <w:rsid w:val="00EC01FB"/>
    <w:rsid w:val="00EC4AAD"/>
    <w:rsid w:val="00ED3B97"/>
    <w:rsid w:val="00ED4011"/>
    <w:rsid w:val="00EE2CAE"/>
    <w:rsid w:val="00EE2E05"/>
    <w:rsid w:val="00EE65E7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362E5"/>
    <w:rsid w:val="00F41A2F"/>
    <w:rsid w:val="00F43A3C"/>
    <w:rsid w:val="00F531D6"/>
    <w:rsid w:val="00F61877"/>
    <w:rsid w:val="00F64D28"/>
    <w:rsid w:val="00F80078"/>
    <w:rsid w:val="00F84AB0"/>
    <w:rsid w:val="00F96601"/>
    <w:rsid w:val="00FA3FC3"/>
    <w:rsid w:val="00FB013E"/>
    <w:rsid w:val="00FB5494"/>
    <w:rsid w:val="00FB5B49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1D6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6</cp:revision>
  <cp:lastPrinted>2021-12-24T08:29:00Z</cp:lastPrinted>
  <dcterms:created xsi:type="dcterms:W3CDTF">2022-05-24T08:47:00Z</dcterms:created>
  <dcterms:modified xsi:type="dcterms:W3CDTF">2009-01-01T03:32:00Z</dcterms:modified>
</cp:coreProperties>
</file>